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29"/>
        <w:gridCol w:w="9129"/>
        <w:gridCol w:w="1092"/>
        <w:gridCol w:w="865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电子显示大屏、多媒体设备要求方案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室内全彩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室内全彩Q1.5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点间距1.5mm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单元板尺寸320*160mm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单元板分辨力208*104（Dots）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像素密度：422500（Dots/m2）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供电电压：&gt;=4.2v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亮度（CD/M2）:&gt;=450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刷新率（Hz）:3840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最大功耗（W/m2）:&lt;=580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10.提供不少于1年的质保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根据现场调整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输出： 直流电压 4.5V， 额定电流 40A。 电流范围 0～40A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输入： 电压范围 200～240VAC。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工作温度： -20℃～+50℃ (AC 230V)。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工作湿度：20～90%RH不凝固。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其它： 寿命 100,000小时(25℃)。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提供不少于1年的质保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按LED屏大小配套供电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接收卡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•集成HUB75接口，无需再配转接板；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•支持常规芯片实现高刷新、高灰度、高亮度；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•自适应帧率技术：不仅支持常规及非整数帧率，还可输出显示120/240HZ高帧率画面，大幅提升画面，大幅提升画面流畅度，减少拖影；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•灰度等级：最高65536级灰度；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•提供调整色温，增强画图表现力；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•支持14bit精度逐点校正；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•支持所有常规芯片、PWM芯片和灯饰芯片；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•支持静态屏、1/2~1/32扫之间的任意扫描类型；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•支持任意抽点，支持数据偏移，可轻松实现各种异型屏、球形屏、创意显示屏；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•单卡支持32组RGB信号输出；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•支持超大带载面积；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提供不少于1年的质保。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•支持最大 1920X1080@60Hz输入分辨率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•5路信号输入:2XHDMI1.4，1XDVI，1XVGA，1XCVBS、1路U盘输入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•最大带载260万像素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•最宽3840像素点或最高2000像素点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•4路千兆网口输出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•支持对视频信号任意切换，裁剪，缩放支持画面偏移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•支持画面调整:对比度、饱和度、色度、亮度补偿，锐度调整支持有限转完全功能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•支持发送/回读校正系数，高级修缝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•支持HDCP1.4高带宽数字内容保护技术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•支持精确颜色管理，可调节显示屏色域，需对应型号接收卡支持支持亮度和色温调节，支持精确色温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•支持低亮高灰，可有效保持低亮度下灰阶的完整显示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•提供不少于1年的质保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多功能配电柜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安装方式:壁挂式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控制方式:手动控制、一键启动、停止;时控控制:四组时间段设置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输入接线:接线方式:国家3相5线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输入电压:3相 380V，50Hz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额定功率:15KW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输出电压:单相 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单路功率:5KW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输出路数:3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根据LED屏大小定制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扬声器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频率响应：80Hz-20kHz；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标称覆盖角(HxV)：90°x 60°（号角可旋转）；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灵敏度(1W/1m）：95dB；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最大声压级(1m)： 118dB /124dB（连续值/峰值)；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额定功率(AES)：200W；400W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标称阻抗：8Ω；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驱动单元：1 x 8" 低音，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接线形式：70×130×2铝接线板，双进口四芯插，1+1-全频输入；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尺寸(W×D×H):240×220×423；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箱体配置:顶、两侧M8吊点（配K110墙架），背M10吊点，底配底托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箱体结构:倒相式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  重：12kg；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欧姆立体声：2×350W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欧姆立体声：2×450W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8欧姆桥接单声道:900W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频率响应（1W）：20Hz-20kHz，+0/-1dB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互调失真（IMD）≤0.35%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总谐波失真（THD)：&lt;0.5%,20 Hz - 20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转换速率: &gt;10V/us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阻尼系数:&gt;200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信噪比:&gt;100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输入灵敏度（额定功率8ohms）：0.775V or 1.4V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输入阻抗（ 平衡 /非平衡）：20k ohms/10K ohms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电源线规格：插头：10A，250V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电线：CCC 3×1.5mm3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保护：防止短路、空载、开/关机噪音、无线电干扰保护电路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通风：由前往后的空气对流机制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冷却：内部空气强排散热，风扇冷却，快速调节，温度保护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尺寸(W×D×H):483×305×88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净重：12.7kg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前级效果器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音乐端口最大输入电平： +14dBu（4V RMS）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输出通道最大输出电平： +14dBu（4V RMS）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音乐增益： 0dB、+3dB、+6dB（三档可选）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麦克风灵敏度： 64mV（Out：4V）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信噪比：＞90dB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供电电源： 220V/AC/50Hz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 483*218.5*47.5mm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 3.5KG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音响壁架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一拖四无线话筒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载波频率：UHF 610-670MHz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调制方式：FM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频道数量：200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面板显示：4×2”LED真彩屏，4组6段AF信号LED灯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音频输出：4个平衡式XLR，1个非平衡式6.3mm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天线数量：2×BNC/50Ω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按键控制：4区背光按键，功能旋钮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频率响应：80Hz-18KHz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谐波失真：＜0.5%@1KHz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信噪比：＞105dB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动态范围：100dB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电源供应：12V 1000mA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会议鹅颈话筒参数：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射频范围： 610-670 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调制方式： Fm调频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信道数目： 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音频响应： 60Hz-18KHz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发射功率:  15mW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咪杠长度：38cm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RS-232串口控制协议，可连接中控及控制电脑；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 16A 万能插座，能兼容全部产品电源接口；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最大输入电流 30A，单路最大输出电流16A，工作电压 95V-240V；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无序主、副机控制选择开关，即插即用；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联机后可通过系统内任意一台时序器开工控制整个系统的开机、关机；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设备采用接线柱接线方式，配置63A大电流空气开关。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前面板拥有电压显示功能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最大输入电流: 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单路最大输出电流: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控制协议: RS-232串口协议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工作电压: 110V ～ 240V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输出电源插座: 后面板 8 个受控 16A 万用插座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插座标准: 兼容国标 6A、10A、16A、英标 13A、美标 15A、欧标 G/M 插头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开关间隔时间:1 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机箱高度: 2U（88mm）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重量：6kg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专业机柜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600*600*1000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两芯音箱线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EVJV2×2.5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屏蔽音频信号线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RVPE2×0.3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安装辅料及接插件</w:t>
            </w:r>
          </w:p>
        </w:tc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接插件、吊挂配件、线材等所需辅料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注：货物报价需包含施工调试，不再另计费用。</w:t>
      </w:r>
    </w:p>
    <w:sectPr>
      <w:pgSz w:w="16838" w:h="11906" w:orient="landscape"/>
      <w:pgMar w:top="102" w:right="873" w:bottom="102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12E7"/>
    <w:multiLevelType w:val="singleLevel"/>
    <w:tmpl w:val="178812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2RlZDEyNjcyZTExNGI2ZjkyODU3NmM4ZjA3ZDUifQ=="/>
  </w:docVars>
  <w:rsids>
    <w:rsidRoot w:val="70D07B69"/>
    <w:rsid w:val="12DA2790"/>
    <w:rsid w:val="1BB11F7A"/>
    <w:rsid w:val="244D5F3D"/>
    <w:rsid w:val="33900270"/>
    <w:rsid w:val="389750B0"/>
    <w:rsid w:val="4DD4563D"/>
    <w:rsid w:val="538862A7"/>
    <w:rsid w:val="591C553F"/>
    <w:rsid w:val="70D07B69"/>
    <w:rsid w:val="79D150FD"/>
    <w:rsid w:val="7DFA7D8C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1828</Words>
  <Characters>2470</Characters>
  <Lines>0</Lines>
  <Paragraphs>0</Paragraphs>
  <TotalTime>0</TotalTime>
  <ScaleCrop>false</ScaleCrop>
  <LinksUpToDate>false</LinksUpToDate>
  <CharactersWithSpaces>2969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2024-06-18T10:17:00Z</dcterms:created>
  <dc:creator>笨笨熊</dc:creator>
  <cp:lastModifiedBy>Administrator</cp:lastModifiedBy>
  <dcterms:modified xsi:type="dcterms:W3CDTF">2024-06-27T09:04:53Z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F62E559D252B4E4493DB2089E7ED5E86_11</vt:lpwstr>
  </property>
</Properties>
</file>